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36" w:rsidRPr="002D0A36" w:rsidRDefault="002D0A36" w:rsidP="002D0A36">
      <w:pPr>
        <w:shd w:val="clear" w:color="auto" w:fill="FFFFFF"/>
        <w:spacing w:after="0" w:line="408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br/>
      </w:r>
      <w:r>
        <w:rPr>
          <w:rFonts w:ascii="Tahoma" w:eastAsia="Times New Roman" w:hAnsi="Tahoma" w:cs="Tahoma"/>
          <w:noProof/>
          <w:color w:val="000000"/>
          <w:sz w:val="19"/>
          <w:szCs w:val="19"/>
        </w:rPr>
        <w:drawing>
          <wp:inline distT="0" distB="0" distL="0" distR="0">
            <wp:extent cx="3810000" cy="520700"/>
            <wp:effectExtent l="19050" t="0" r="0" b="0"/>
            <wp:docPr id="1" name="Obraz 1" descr="http://www.pup-gniezno.pl/Repozytorium-plikow/Europejski-Fundusz-Spo-eczny/EfsKapit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p-gniezno.pl/Repozytorium-plikow/Europejski-Fundusz-Spo-eczny/EfsKapital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A36">
        <w:rPr>
          <w:rFonts w:ascii="Tahoma" w:eastAsia="Times New Roman" w:hAnsi="Tahoma" w:cs="Tahoma"/>
          <w:color w:val="000000"/>
          <w:sz w:val="19"/>
          <w:szCs w:val="19"/>
        </w:rPr>
        <w:br/>
      </w:r>
      <w:r w:rsidRPr="002D0A36">
        <w:rPr>
          <w:rFonts w:ascii="Tahoma" w:eastAsia="Times New Roman" w:hAnsi="Tahoma" w:cs="Tahoma"/>
          <w:color w:val="000000"/>
          <w:sz w:val="19"/>
          <w:szCs w:val="19"/>
        </w:rPr>
        <w:br/>
      </w:r>
      <w:r w:rsidRPr="002D0A36">
        <w:rPr>
          <w:rFonts w:ascii="Tahoma" w:eastAsia="Times New Roman" w:hAnsi="Tahoma" w:cs="Tahoma"/>
          <w:color w:val="000000"/>
          <w:sz w:val="19"/>
          <w:szCs w:val="19"/>
        </w:rPr>
        <w:br/>
        <w:t>Priorytet VI – Rynek pracy otwarty dla wszystkich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t>Dz. 6.1 – Poprawa dostępu do zatrudnienia oraz wspieranie aktywności zawodowej w regionie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proofErr w:type="spellStart"/>
      <w:r w:rsidRPr="002D0A36">
        <w:rPr>
          <w:rFonts w:ascii="Tahoma" w:eastAsia="Times New Roman" w:hAnsi="Tahoma" w:cs="Tahoma"/>
          <w:color w:val="000000"/>
          <w:sz w:val="19"/>
          <w:szCs w:val="19"/>
        </w:rPr>
        <w:t>Poddziałanie</w:t>
      </w:r>
      <w:proofErr w:type="spellEnd"/>
      <w:r w:rsidRPr="002D0A36">
        <w:rPr>
          <w:rFonts w:ascii="Tahoma" w:eastAsia="Times New Roman" w:hAnsi="Tahoma" w:cs="Tahoma"/>
          <w:color w:val="000000"/>
          <w:sz w:val="19"/>
          <w:szCs w:val="19"/>
        </w:rPr>
        <w:t xml:space="preserve"> 6.1.2– Wsparcie powiatowych i wojewódzkich urzędów pracy w realizacji zadań na rzecz aktywizacji zawodowej osób bezrobotnych w regionie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b/>
          <w:bCs/>
          <w:i/>
          <w:iCs/>
          <w:color w:val="0000FF"/>
          <w:sz w:val="27"/>
          <w:szCs w:val="27"/>
        </w:rPr>
        <w:t>„Kwalifikacje drogą do sukcesu”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t xml:space="preserve">Okres realizacji: </w:t>
      </w:r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01.10.2009 </w:t>
      </w:r>
      <w:proofErr w:type="gramStart"/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r</w:t>
      </w:r>
      <w:proofErr w:type="gramEnd"/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. do 31.12.2011 </w:t>
      </w:r>
      <w:proofErr w:type="gramStart"/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r</w:t>
      </w:r>
      <w:proofErr w:type="gramEnd"/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.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t>Całkowita wartość projektu</w:t>
      </w:r>
      <w:proofErr w:type="gramStart"/>
      <w:r w:rsidRPr="002D0A36">
        <w:rPr>
          <w:rFonts w:ascii="Tahoma" w:eastAsia="Times New Roman" w:hAnsi="Tahoma" w:cs="Tahoma"/>
          <w:color w:val="000000"/>
          <w:sz w:val="19"/>
          <w:szCs w:val="19"/>
        </w:rPr>
        <w:t xml:space="preserve">: </w:t>
      </w:r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941 176,47 zł</w:t>
      </w:r>
      <w:proofErr w:type="gramEnd"/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 </w:t>
      </w:r>
      <w:r w:rsidRPr="002D0A36">
        <w:rPr>
          <w:rFonts w:ascii="Tahoma" w:eastAsia="Times New Roman" w:hAnsi="Tahoma" w:cs="Tahoma"/>
          <w:color w:val="000000"/>
          <w:sz w:val="19"/>
          <w:szCs w:val="19"/>
        </w:rPr>
        <w:t>(85% EFS, 15% FP)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t>Wartość projektu w roku</w:t>
      </w:r>
      <w:proofErr w:type="gramStart"/>
      <w:r w:rsidRPr="002D0A36">
        <w:rPr>
          <w:rFonts w:ascii="Tahoma" w:eastAsia="Times New Roman" w:hAnsi="Tahoma" w:cs="Tahoma"/>
          <w:color w:val="000000"/>
          <w:sz w:val="19"/>
          <w:szCs w:val="19"/>
        </w:rPr>
        <w:t xml:space="preserve"> 2009: </w:t>
      </w:r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108 207,90 zł</w:t>
      </w:r>
      <w:proofErr w:type="gramEnd"/>
    </w:p>
    <w:p w:rsidR="002D0A36" w:rsidRPr="002D0A36" w:rsidRDefault="002D0A36" w:rsidP="002D0A36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t>Wartość projektu w roku</w:t>
      </w:r>
      <w:proofErr w:type="gramStart"/>
      <w:r w:rsidRPr="002D0A36">
        <w:rPr>
          <w:rFonts w:ascii="Tahoma" w:eastAsia="Times New Roman" w:hAnsi="Tahoma" w:cs="Tahoma"/>
          <w:color w:val="000000"/>
          <w:sz w:val="19"/>
          <w:szCs w:val="19"/>
        </w:rPr>
        <w:t xml:space="preserve"> 2010: </w:t>
      </w:r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387 803,58</w:t>
      </w:r>
      <w:r w:rsidRPr="002D0A36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zł</w:t>
      </w:r>
      <w:proofErr w:type="gramEnd"/>
    </w:p>
    <w:p w:rsidR="002D0A36" w:rsidRPr="002D0A36" w:rsidRDefault="002D0A36" w:rsidP="002D0A36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t>Wartość projektu w roku</w:t>
      </w:r>
      <w:proofErr w:type="gramStart"/>
      <w:r w:rsidRPr="002D0A36">
        <w:rPr>
          <w:rFonts w:ascii="Tahoma" w:eastAsia="Times New Roman" w:hAnsi="Tahoma" w:cs="Tahoma"/>
          <w:color w:val="000000"/>
          <w:sz w:val="19"/>
          <w:szCs w:val="19"/>
        </w:rPr>
        <w:t xml:space="preserve"> 2011: </w:t>
      </w:r>
      <w:r w:rsidRPr="002D0A36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445 164,99 zł</w:t>
      </w:r>
      <w:proofErr w:type="gramEnd"/>
    </w:p>
    <w:p w:rsidR="002D0A36" w:rsidRPr="002D0A36" w:rsidRDefault="002D0A36" w:rsidP="002D0A36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6"/>
          <w:szCs w:val="16"/>
        </w:rPr>
        <w:t xml:space="preserve">Celem głównym projektu jest </w:t>
      </w:r>
      <w:proofErr w:type="gramStart"/>
      <w:r w:rsidRPr="002D0A36">
        <w:rPr>
          <w:rFonts w:ascii="Tahoma" w:eastAsia="Times New Roman" w:hAnsi="Tahoma" w:cs="Tahoma"/>
          <w:color w:val="000000"/>
          <w:sz w:val="16"/>
          <w:szCs w:val="16"/>
        </w:rPr>
        <w:t>podniesienie jakości</w:t>
      </w:r>
      <w:proofErr w:type="gramEnd"/>
      <w:r w:rsidRPr="002D0A36">
        <w:rPr>
          <w:rFonts w:ascii="Tahoma" w:eastAsia="Times New Roman" w:hAnsi="Tahoma" w:cs="Tahoma"/>
          <w:color w:val="000000"/>
          <w:sz w:val="16"/>
          <w:szCs w:val="16"/>
        </w:rPr>
        <w:t xml:space="preserve"> usług świadczonych przez Powiatowy Urząd Pracy w Gnieźnie.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6"/>
          <w:szCs w:val="16"/>
        </w:rPr>
        <w:t>Cele szczegółowe projektu to utrzymanie zatrudnienia 4 pośredników pracy i 3 doradców zawodowych zgodnie ze standardami usług i potrzeb rynku pracy, zatrudnienie 2 nowych pośredników pracy i 1 doradcy zawodowego wynikające z intensyfikacji działań na w/w stanowiskach oraz podniesienie kwalifikacji kadr tut. urzędu.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6"/>
          <w:szCs w:val="16"/>
        </w:rPr>
        <w:t>W br. kluczowi pracownicy wzięli udział w szkoleniach: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>„Doradztwo i pośrednictwo pracy podobieństwa i różnice” (19 osób)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>„Analiza preferencji i predyspozycji klienta  w planowaniu kariery przy wykorzystaniu elektronicznych narzędzi diagnostycznych” (3 osoby)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>„Szkolenie z zakresu aktywizacji trudnych klientów urzędu” (20 osób)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>„Szkolenie z zakresu dyskryminacji i nierówności na rynku pracy dla pracowników PUP w Gnieźnie” (18 osób)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>„Szkolenie z zakresu aktywizacji społecznej i zawodowej osób niepełnosprawnych” (18 osób)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>„Szkolenie trener wykładowca z zakresu rynku pracy-trener wewnętrzny” (2 osoby)</w:t>
      </w:r>
    </w:p>
    <w:p w:rsidR="002D0A36" w:rsidRPr="002D0A36" w:rsidRDefault="002D0A36" w:rsidP="002D0A36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 xml:space="preserve">„Szkolenie z zakresu </w:t>
      </w:r>
      <w:proofErr w:type="spellStart"/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>zawodoznawstwa</w:t>
      </w:r>
      <w:proofErr w:type="spellEnd"/>
      <w:r w:rsidRPr="002D0A36">
        <w:rPr>
          <w:rFonts w:ascii="Tahoma" w:eastAsia="Times New Roman" w:hAnsi="Tahoma" w:cs="Tahoma"/>
          <w:i/>
          <w:iCs/>
          <w:color w:val="000000"/>
          <w:sz w:val="16"/>
          <w:szCs w:val="16"/>
        </w:rPr>
        <w:t>” (18 osób)</w:t>
      </w:r>
    </w:p>
    <w:p w:rsidR="002D0A36" w:rsidRPr="002D0A36" w:rsidRDefault="002D0A36" w:rsidP="002D0A36">
      <w:pPr>
        <w:shd w:val="clear" w:color="auto" w:fill="FFFFFF"/>
        <w:spacing w:line="408" w:lineRule="atLeast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2D0A36">
        <w:rPr>
          <w:rFonts w:ascii="Tahoma" w:eastAsia="Times New Roman" w:hAnsi="Tahoma" w:cs="Tahoma"/>
          <w:color w:val="000000"/>
          <w:sz w:val="16"/>
          <w:szCs w:val="16"/>
        </w:rPr>
        <w:t xml:space="preserve">W roku 2011 lider klubu pracy ukończył studia podyplomowe otrzymując dyplom. </w:t>
      </w:r>
    </w:p>
    <w:p w:rsidR="003705A5" w:rsidRDefault="003705A5"/>
    <w:sectPr w:rsidR="0037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2D0A36"/>
    <w:rsid w:val="002D0A36"/>
    <w:rsid w:val="0037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59">
          <w:marLeft w:val="0"/>
          <w:marRight w:val="0"/>
          <w:marTop w:val="0"/>
          <w:marBottom w:val="2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064332099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05723991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39276189">
                      <w:marLeft w:val="120"/>
                      <w:marRight w:val="12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2107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0" w:color="DDDDDD"/>
                            <w:left w:val="single" w:sz="8" w:space="10" w:color="DDDDDD"/>
                            <w:bottom w:val="single" w:sz="8" w:space="10" w:color="DDDDDD"/>
                            <w:right w:val="single" w:sz="8" w:space="10" w:color="DDDDDD"/>
                          </w:divBdr>
                          <w:divsChild>
                            <w:div w:id="177374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11050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78376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84119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211061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11845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4990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5512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749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20383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74602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49448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51199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3438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33977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200088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14808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8284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77637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28260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0261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8085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20910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209207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3087">
          <w:marLeft w:val="0"/>
          <w:marRight w:val="0"/>
          <w:marTop w:val="0"/>
          <w:marBottom w:val="2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93212552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2781837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849370143">
                      <w:marLeft w:val="120"/>
                      <w:marRight w:val="12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222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0" w:color="DDDDDD"/>
                            <w:left w:val="single" w:sz="8" w:space="10" w:color="DDDDDD"/>
                            <w:bottom w:val="single" w:sz="8" w:space="10" w:color="DDDDDD"/>
                            <w:right w:val="single" w:sz="8" w:space="10" w:color="DDDDDD"/>
                          </w:divBdr>
                          <w:divsChild>
                            <w:div w:id="186655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17743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70466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93986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60230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3146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6910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37469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82308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20469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06476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60584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897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62026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51179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6849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7876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202115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56417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88155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58769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44238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76854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50608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dcterms:created xsi:type="dcterms:W3CDTF">2012-01-05T10:40:00Z</dcterms:created>
  <dcterms:modified xsi:type="dcterms:W3CDTF">2012-01-05T10:41:00Z</dcterms:modified>
</cp:coreProperties>
</file>